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1A" w:rsidRDefault="004C371A" w:rsidP="004C371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План работы </w:t>
      </w:r>
    </w:p>
    <w:p w:rsidR="004C371A" w:rsidRPr="008577A9" w:rsidRDefault="004C371A" w:rsidP="004C371A">
      <w:pPr>
        <w:jc w:val="center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городской методической площадки: «Развитие профессиональных компетенций педагога через проектирование социально-образовательных сред».</w:t>
      </w:r>
    </w:p>
    <w:p w:rsidR="004C371A" w:rsidRDefault="004C371A" w:rsidP="004C371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Место проведения: МАУДО «Детский сад №8»</w:t>
      </w:r>
    </w:p>
    <w:p w:rsidR="004C371A" w:rsidRDefault="004C371A" w:rsidP="004C371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Ответственные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Улисных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Н.А., Квашнина Н.В.</w:t>
      </w:r>
    </w:p>
    <w:p w:rsidR="004C371A" w:rsidRDefault="004C371A" w:rsidP="004C371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Цель: формирование у педагогических работников профессиональных компетенций в  области создания предметно- пространственной среды в группе.</w:t>
      </w:r>
    </w:p>
    <w:p w:rsidR="004C371A" w:rsidRDefault="004C371A" w:rsidP="004C371A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Задачи: </w:t>
      </w:r>
    </w:p>
    <w:p w:rsidR="004C371A" w:rsidRDefault="004C371A" w:rsidP="004C371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Повышение уровня компетенций педагогов в создании развивающей предметно- пространственной среды.</w:t>
      </w:r>
    </w:p>
    <w:p w:rsidR="004C371A" w:rsidRDefault="004C371A" w:rsidP="004C371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Создание нормативно- правовой базы.</w:t>
      </w:r>
    </w:p>
    <w:p w:rsidR="004C371A" w:rsidRDefault="004C371A" w:rsidP="004C371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Освоение новых технологий по проектированию и созданию развивающей предметно- пространственной среды.</w:t>
      </w:r>
    </w:p>
    <w:p w:rsidR="004C371A" w:rsidRDefault="004C371A" w:rsidP="004C371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Методическая поддержка педагогов по повышению их компетентности в создании развивающей предметно- пространственной среды.</w:t>
      </w:r>
    </w:p>
    <w:p w:rsidR="004C371A" w:rsidRDefault="004C371A" w:rsidP="004C371A">
      <w:pPr>
        <w:pStyle w:val="ac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Составление сборника методических рекомендаций по созданию развивающей предметно- пространственной среды.</w:t>
      </w:r>
    </w:p>
    <w:p w:rsidR="009B645A" w:rsidRPr="009B645A" w:rsidRDefault="009B645A" w:rsidP="009B645A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2016-2017 учебный год</w:t>
      </w:r>
    </w:p>
    <w:tbl>
      <w:tblPr>
        <w:tblStyle w:val="af5"/>
        <w:tblW w:w="10172" w:type="dxa"/>
        <w:tblInd w:w="-601" w:type="dxa"/>
        <w:tblLook w:val="04A0"/>
      </w:tblPr>
      <w:tblGrid>
        <w:gridCol w:w="484"/>
        <w:gridCol w:w="5613"/>
        <w:gridCol w:w="1984"/>
        <w:gridCol w:w="2091"/>
      </w:tblGrid>
      <w:tr w:rsidR="004C371A" w:rsidTr="003646A5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 проведения 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4C371A" w:rsidRPr="009B645A" w:rsidTr="003646A5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Теоретическое и нормативно правовое сопровождение  создания развивающей предметно- пространственной  среды (РППС) в ДОУ 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интернет рассылка)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Ноябрь 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</w:tc>
      </w:tr>
      <w:tr w:rsidR="004C371A" w:rsidTr="003646A5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Консультация «Возрастные особенности детей дошкольного возраста, влияющие  на организацию РППС в ДОУ»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круговое взаимодействие) 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Психологи города</w:t>
            </w:r>
          </w:p>
        </w:tc>
      </w:tr>
      <w:tr w:rsidR="004C371A" w:rsidTr="003646A5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Кейс – практика «Технологии проектирования и создания РППС в ДОУ»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день: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Презентация «Играй города» - кабинет логопеда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-Конструкторское бюро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фабрика по изготовлению  транспорта)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-Эк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зона «Мы и природа»( заседание клуба юных знатоков природы)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день: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-Центр профессий «ЮНИОР»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карты организации сюжетно- ролевых игр)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-Школа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Фиксиков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игровое математическое соревнование)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-Центр «Мы спортсмены»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Игровой тренинг подвижных игр  с использованием нетрадиционного оборудования)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-Центр «Творческая мастерская»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мастер- класс по использованию нетрадиционных материалов в практике)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Январь, февраль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детского сада</w:t>
            </w:r>
          </w:p>
        </w:tc>
      </w:tr>
      <w:tr w:rsidR="004C371A" w:rsidRPr="009B645A" w:rsidTr="003646A5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Форум «Большая перемена»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среды развития в работе с дошкольниками)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Февраль 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</w:tc>
      </w:tr>
      <w:tr w:rsidR="004C371A" w:rsidRPr="009B645A" w:rsidTr="003646A5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12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Составление электронного методического банка по  созданию РППС в ДОУ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Фото, видео, нормативные документы,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презентации, методические рекомендации для педагогов )</w:t>
            </w:r>
          </w:p>
        </w:tc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Апрель, май</w:t>
            </w:r>
          </w:p>
        </w:tc>
        <w:tc>
          <w:tcPr>
            <w:tcW w:w="2091" w:type="dxa"/>
            <w:shd w:val="clear" w:color="auto" w:fill="auto"/>
            <w:tcMar>
              <w:left w:w="108" w:type="dxa"/>
            </w:tcMar>
          </w:tcPr>
          <w:p w:rsidR="004C371A" w:rsidRDefault="004C371A" w:rsidP="003646A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</w:tc>
      </w:tr>
    </w:tbl>
    <w:p w:rsidR="004C371A" w:rsidRDefault="004C371A" w:rsidP="004C371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C371A" w:rsidRPr="008577A9" w:rsidRDefault="004C371A" w:rsidP="004C371A">
      <w:pPr>
        <w:rPr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9B645A">
        <w:rPr>
          <w:rFonts w:ascii="Times New Roman" w:hAnsi="Times New Roman" w:cs="Times New Roman"/>
          <w:b/>
          <w:sz w:val="28"/>
          <w:szCs w:val="28"/>
          <w:lang w:val="ru-RU"/>
        </w:rPr>
        <w:t>2017-2018 учебный год</w:t>
      </w:r>
    </w:p>
    <w:tbl>
      <w:tblPr>
        <w:tblStyle w:val="af5"/>
        <w:tblW w:w="10172" w:type="dxa"/>
        <w:tblInd w:w="-601" w:type="dxa"/>
        <w:tblLook w:val="04A0"/>
      </w:tblPr>
      <w:tblGrid>
        <w:gridCol w:w="484"/>
        <w:gridCol w:w="5613"/>
        <w:gridCol w:w="1700"/>
        <w:gridCol w:w="2375"/>
      </w:tblGrid>
      <w:tr w:rsidR="009B645A" w:rsidTr="0081743A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613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Срок проведения </w:t>
            </w:r>
          </w:p>
        </w:tc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9B645A" w:rsidRPr="009B645A" w:rsidTr="0081743A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613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ормативно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правовое сопровождение  </w:t>
            </w: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-Технический регламент Таможенного союза  о безопасности игрушек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ТС 008/2011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 интернет рассылка)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Октябрь </w:t>
            </w:r>
          </w:p>
        </w:tc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</w:tc>
      </w:tr>
      <w:tr w:rsidR="009B645A" w:rsidRPr="009B645A" w:rsidTr="0081743A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613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Презентация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развивающей среды «Детский дизайн в интерьере детского сада» ( мастер-классы , алгоритмы по изготовлению)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Декабрь </w:t>
            </w:r>
          </w:p>
        </w:tc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Квашнина Н.В.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Педагоги детского сада</w:t>
            </w:r>
          </w:p>
        </w:tc>
      </w:tr>
      <w:tr w:rsidR="009B645A" w:rsidRPr="0081743A" w:rsidTr="0081743A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613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Методический абонемент:</w:t>
            </w: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«Технологии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развития дошкольников и предметн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развивающая среда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день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Корпус №1)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 Педагогическое меню по блокам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Дьенеша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-Технология Зайцева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Стосчет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- Технология «Сказки Фиолетового леса»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«Камни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которые учат»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-Технология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Мозартрика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корпус №2)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Технология рисования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Эрве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Тюлле</w:t>
            </w:r>
            <w:proofErr w:type="spellEnd"/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-«Стеклянные капельки МАРБЛС»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-Технология «Разноцветные Сказки»</w:t>
            </w:r>
          </w:p>
          <w:p w:rsidR="009B645A" w:rsidRDefault="009B645A" w:rsidP="009B645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-Технология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Квес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игры»</w:t>
            </w: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-«Занимательное экспериментирование»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Январь, февраль</w:t>
            </w:r>
          </w:p>
        </w:tc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Речитская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Е.Ю.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Шакирова Ч.И.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Сирина А.С.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Зинченко Н.И.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Я.А.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Зорина Г.Г.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Л.А.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Т.В.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Балдук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С.А.</w:t>
            </w:r>
          </w:p>
          <w:p w:rsidR="0081743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Кадырова Ю.Н.</w:t>
            </w:r>
          </w:p>
        </w:tc>
      </w:tr>
      <w:tr w:rsidR="009B645A" w:rsidRPr="009B645A" w:rsidTr="0081743A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613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Форум «Большая перемена»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использование среды развития в работе с дошкольниками)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B645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Апрель </w:t>
            </w:r>
          </w:p>
        </w:tc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</w:tc>
      </w:tr>
      <w:tr w:rsidR="009B645A" w:rsidRPr="009B645A" w:rsidTr="0081743A">
        <w:tc>
          <w:tcPr>
            <w:tcW w:w="484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613" w:type="dxa"/>
            <w:shd w:val="clear" w:color="auto" w:fill="auto"/>
            <w:tcMar>
              <w:left w:w="108" w:type="dxa"/>
            </w:tcMar>
          </w:tcPr>
          <w:p w:rsidR="009B645A" w:rsidRDefault="0081743A" w:rsidP="0081743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Составление электронных  методических</w:t>
            </w:r>
            <w:r w:rsidR="009B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материалов по итогам  площадки </w:t>
            </w:r>
            <w:r w:rsidR="009B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9B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 </w:t>
            </w:r>
            <w:proofErr w:type="gramEnd"/>
            <w:r w:rsidR="009B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Фото, видео, нормативные документы, </w:t>
            </w:r>
            <w:proofErr w:type="spellStart"/>
            <w:r w:rsidR="009B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мультимедийные</w:t>
            </w:r>
            <w:proofErr w:type="spellEnd"/>
            <w:r w:rsidR="009B64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презентации, методические рекомендации для педагогов )</w:t>
            </w:r>
          </w:p>
        </w:tc>
        <w:tc>
          <w:tcPr>
            <w:tcW w:w="1700" w:type="dxa"/>
            <w:shd w:val="clear" w:color="auto" w:fill="auto"/>
            <w:tcMar>
              <w:left w:w="108" w:type="dxa"/>
            </w:tcMar>
          </w:tcPr>
          <w:p w:rsidR="009B645A" w:rsidRDefault="0081743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июнь</w:t>
            </w:r>
          </w:p>
        </w:tc>
        <w:tc>
          <w:tcPr>
            <w:tcW w:w="2375" w:type="dxa"/>
            <w:shd w:val="clear" w:color="auto" w:fill="auto"/>
            <w:tcMar>
              <w:left w:w="108" w:type="dxa"/>
            </w:tcMar>
          </w:tcPr>
          <w:p w:rsidR="009B645A" w:rsidRDefault="009B645A" w:rsidP="007870A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Улисных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Н.А., Квашнина Н.В.</w:t>
            </w:r>
          </w:p>
        </w:tc>
      </w:tr>
    </w:tbl>
    <w:p w:rsidR="00A63F7D" w:rsidRDefault="00A63F7D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4C371A">
      <w:pPr>
        <w:rPr>
          <w:szCs w:val="28"/>
          <w:lang w:val="ru-RU"/>
        </w:rPr>
      </w:pPr>
    </w:p>
    <w:p w:rsidR="00634077" w:rsidRDefault="00634077" w:rsidP="0063407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34077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№1</w:t>
      </w:r>
    </w:p>
    <w:p w:rsidR="00634077" w:rsidRDefault="00634077" w:rsidP="006340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 первой встрече будет выдаваться педагогический абонемент в виде книжки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где будет отметка о посещении того или иного мероприятия.</w:t>
      </w:r>
      <w:r w:rsidR="006B48F2">
        <w:rPr>
          <w:rFonts w:ascii="Times New Roman" w:hAnsi="Times New Roman" w:cs="Times New Roman"/>
          <w:sz w:val="24"/>
          <w:szCs w:val="24"/>
          <w:lang w:val="ru-RU"/>
        </w:rPr>
        <w:t xml:space="preserve">  В дальнейшем  можно вложить  в </w:t>
      </w:r>
      <w:proofErr w:type="spellStart"/>
      <w:r w:rsidR="006B48F2">
        <w:rPr>
          <w:rFonts w:ascii="Times New Roman" w:hAnsi="Times New Roman" w:cs="Times New Roman"/>
          <w:sz w:val="24"/>
          <w:szCs w:val="24"/>
          <w:lang w:val="ru-RU"/>
        </w:rPr>
        <w:t>портфолио</w:t>
      </w:r>
      <w:proofErr w:type="spellEnd"/>
      <w:proofErr w:type="gramStart"/>
      <w:r w:rsidR="006B48F2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6B48F2">
        <w:rPr>
          <w:rFonts w:ascii="Times New Roman" w:hAnsi="Times New Roman" w:cs="Times New Roman"/>
          <w:sz w:val="24"/>
          <w:szCs w:val="24"/>
          <w:lang w:val="ru-RU"/>
        </w:rPr>
        <w:t xml:space="preserve"> что наглядно будет показывать активность педагога  в участии в мероприятиях городского уровня ( Сделаем более ярко , красочно)</w:t>
      </w:r>
    </w:p>
    <w:p w:rsidR="00634077" w:rsidRDefault="00634077" w:rsidP="006340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лист абонемента </w:t>
      </w:r>
    </w:p>
    <w:tbl>
      <w:tblPr>
        <w:tblStyle w:val="af5"/>
        <w:tblW w:w="0" w:type="auto"/>
        <w:tblLook w:val="04A0"/>
      </w:tblPr>
      <w:tblGrid>
        <w:gridCol w:w="9571"/>
      </w:tblGrid>
      <w:tr w:rsidR="00634077" w:rsidTr="00634077">
        <w:tc>
          <w:tcPr>
            <w:tcW w:w="9571" w:type="dxa"/>
          </w:tcPr>
          <w:p w:rsidR="00634077" w:rsidRDefault="00634077" w:rsidP="0063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Городская  методическая площадка: «Развитие профессиональных компетенций педагога через проектирование социально-образовательных сред».</w:t>
            </w:r>
          </w:p>
          <w:p w:rsidR="00634077" w:rsidRDefault="00634077" w:rsidP="0063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МАУДО «Детский сад №8»</w:t>
            </w:r>
          </w:p>
          <w:p w:rsidR="00634077" w:rsidRDefault="00634077" w:rsidP="0063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4077" w:rsidRDefault="00634077" w:rsidP="00634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участника___________________________________________</w:t>
            </w: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Должность_________________________________________</w:t>
            </w: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Место работы___________________________________________</w:t>
            </w: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634077" w:rsidRPr="008577A9" w:rsidRDefault="00634077" w:rsidP="00634077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луторовск</w:t>
            </w: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34077" w:rsidRDefault="00634077" w:rsidP="006340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лист абонемента</w:t>
      </w:r>
    </w:p>
    <w:tbl>
      <w:tblPr>
        <w:tblStyle w:val="af5"/>
        <w:tblW w:w="0" w:type="auto"/>
        <w:tblLook w:val="04A0"/>
      </w:tblPr>
      <w:tblGrid>
        <w:gridCol w:w="9571"/>
      </w:tblGrid>
      <w:tr w:rsidR="00634077" w:rsidTr="00634077">
        <w:tc>
          <w:tcPr>
            <w:tcW w:w="9571" w:type="dxa"/>
          </w:tcPr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Дата________________</w:t>
            </w: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pict>
                <v:roundrect id="_x0000_s1026" style="position:absolute;margin-left:35.25pt;margin-top:9pt;width:396.45pt;height:61.95pt;z-index:251658240" arcsize="10923f" fillcolor="#f79646 [3209]" strokecolor="#f2f2f2 [3041]" strokeweight="3pt">
                  <v:shadow on="t" type="perspective" color="#974706 [1609]" opacity=".5" offset="1pt" offset2="-1pt"/>
                  <v:textbox>
                    <w:txbxContent>
                      <w:p w:rsidR="00634077" w:rsidRPr="00634077" w:rsidRDefault="00634077" w:rsidP="00634077">
                        <w:pPr>
                          <w:jc w:val="center"/>
                          <w:rPr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Презентация предметн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>о-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  <w:t xml:space="preserve"> развивающей среды «Детский дизайн в интерьере детского сада»</w:t>
                        </w:r>
                      </w:p>
                    </w:txbxContent>
                  </v:textbox>
                </v:roundrect>
              </w:pict>
            </w: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84455</wp:posOffset>
                  </wp:positionH>
                  <wp:positionV relativeFrom="paragraph">
                    <wp:posOffset>19685</wp:posOffset>
                  </wp:positionV>
                  <wp:extent cx="594360" cy="624840"/>
                  <wp:effectExtent l="19050" t="0" r="0" b="0"/>
                  <wp:wrapNone/>
                  <wp:docPr id="3" name="Рисунок 1" descr="C:\Users\елена\Desktop\Мои документы\флаг\0_7cf64_144287ae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елена\Desktop\Мои документы\флаг\0_7cf64_144287ae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4360" cy="624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34077" w:rsidRDefault="00634077" w:rsidP="00634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34077" w:rsidRPr="00634077" w:rsidRDefault="00634077" w:rsidP="0063407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Примечание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вклеивается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стикер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липкой основе  с названием посещенного мероприятия, на котором присутствовал участник</w:t>
      </w:r>
    </w:p>
    <w:p w:rsidR="00634077" w:rsidRPr="00634077" w:rsidRDefault="00634077" w:rsidP="00634077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34077" w:rsidRPr="00634077" w:rsidSect="00CE07FF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B1025"/>
    <w:multiLevelType w:val="multilevel"/>
    <w:tmpl w:val="A372B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B75A2D"/>
    <w:multiLevelType w:val="hybridMultilevel"/>
    <w:tmpl w:val="97AE6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63F7D"/>
    <w:rsid w:val="000914A0"/>
    <w:rsid w:val="001B6FA7"/>
    <w:rsid w:val="001F1EC7"/>
    <w:rsid w:val="00262B9A"/>
    <w:rsid w:val="003C696E"/>
    <w:rsid w:val="00461AB4"/>
    <w:rsid w:val="004C371A"/>
    <w:rsid w:val="004E222F"/>
    <w:rsid w:val="00634077"/>
    <w:rsid w:val="006B48F2"/>
    <w:rsid w:val="0081743A"/>
    <w:rsid w:val="009B645A"/>
    <w:rsid w:val="00A57062"/>
    <w:rsid w:val="00A63F7D"/>
    <w:rsid w:val="00B1764B"/>
    <w:rsid w:val="00B92255"/>
    <w:rsid w:val="00BE092A"/>
    <w:rsid w:val="00CC3833"/>
    <w:rsid w:val="00D82547"/>
    <w:rsid w:val="00E302EC"/>
    <w:rsid w:val="00F1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1A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914A0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4A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4A0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4A0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14A0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4A0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14A0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14A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14A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4A0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14A0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914A0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914A0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914A0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914A0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914A0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914A0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914A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914A0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0914A0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14A0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14A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914A0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0914A0"/>
    <w:rPr>
      <w:b/>
      <w:bCs/>
    </w:rPr>
  </w:style>
  <w:style w:type="character" w:styleId="a9">
    <w:name w:val="Emphasis"/>
    <w:uiPriority w:val="20"/>
    <w:qFormat/>
    <w:rsid w:val="000914A0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0914A0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914A0"/>
    <w:rPr>
      <w:sz w:val="20"/>
      <w:szCs w:val="20"/>
    </w:rPr>
  </w:style>
  <w:style w:type="paragraph" w:styleId="ac">
    <w:name w:val="List Paragraph"/>
    <w:basedOn w:val="a"/>
    <w:uiPriority w:val="34"/>
    <w:qFormat/>
    <w:rsid w:val="000914A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14A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0914A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914A0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914A0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0914A0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0914A0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0914A0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0914A0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0914A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0914A0"/>
    <w:pPr>
      <w:outlineLvl w:val="9"/>
    </w:pPr>
  </w:style>
  <w:style w:type="table" w:styleId="af5">
    <w:name w:val="Table Grid"/>
    <w:basedOn w:val="a1"/>
    <w:uiPriority w:val="59"/>
    <w:rsid w:val="00A63F7D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6340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34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2016-10-13T08:04:00Z</dcterms:created>
  <dcterms:modified xsi:type="dcterms:W3CDTF">2017-10-26T09:06:00Z</dcterms:modified>
</cp:coreProperties>
</file>