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6A" w:rsidRDefault="002F7F6A" w:rsidP="002F7F6A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876300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F7F6A" w:rsidRPr="002F7F6A" w:rsidRDefault="00E257F1" w:rsidP="002F7F6A">
      <w:pPr>
        <w:jc w:val="center"/>
        <w:rPr>
          <w:b/>
          <w:color w:val="17365D" w:themeColor="text2" w:themeShade="BF"/>
          <w:sz w:val="52"/>
        </w:rPr>
      </w:pPr>
      <w:r>
        <w:rPr>
          <w:b/>
          <w:color w:val="17365D" w:themeColor="text2" w:themeShade="BF"/>
          <w:sz w:val="52"/>
        </w:rPr>
        <w:t>ИНФОРМАЦИОННЫЙ БЮЛЛЕТЕНЬ</w:t>
      </w:r>
    </w:p>
    <w:p w:rsidR="002F7F6A" w:rsidRPr="002F7F6A" w:rsidRDefault="002F7F6A" w:rsidP="00E257F1">
      <w:pPr>
        <w:pStyle w:val="7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/>
          <w:iCs/>
          <w:color w:val="17365D" w:themeColor="text2" w:themeShade="BF"/>
          <w:sz w:val="28"/>
        </w:rPr>
      </w:pPr>
      <w:r w:rsidRPr="002F7F6A">
        <w:rPr>
          <w:color w:val="17365D" w:themeColor="text2" w:themeShade="BF"/>
          <w:sz w:val="48"/>
        </w:rPr>
        <w:t xml:space="preserve">Декабрь </w:t>
      </w:r>
      <w:r w:rsidRPr="002F7F6A">
        <w:rPr>
          <w:color w:val="17365D" w:themeColor="text2" w:themeShade="BF"/>
          <w:sz w:val="48"/>
        </w:rPr>
        <w:t xml:space="preserve"> 2017</w:t>
      </w:r>
    </w:p>
    <w:p w:rsidR="002F7F6A" w:rsidRDefault="00E257F1" w:rsidP="00E257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20"/>
        </w:rPr>
      </w:pPr>
      <w:r w:rsidRPr="00AF5743">
        <w:rPr>
          <w:b/>
          <w:bCs/>
          <w:color w:val="000000"/>
          <w:sz w:val="20"/>
          <w:szCs w:val="20"/>
          <w:lang w:eastAsia="ar-SA"/>
        </w:rPr>
        <w:t>ЯЛУТОРОВСКАЯ ГОРОДСКАЯ</w:t>
      </w:r>
      <w:r>
        <w:rPr>
          <w:b/>
          <w:bCs/>
          <w:color w:val="000000"/>
          <w:sz w:val="20"/>
          <w:szCs w:val="20"/>
          <w:lang w:eastAsia="ar-SA"/>
        </w:rPr>
        <w:t xml:space="preserve"> ОРГАНИЗАЦИЯ ПРОФСОЮЗА</w:t>
      </w:r>
      <w:r>
        <w:rPr>
          <w:sz w:val="32"/>
        </w:rPr>
        <w:t>.</w:t>
      </w:r>
    </w:p>
    <w:p w:rsidR="002F7F6A" w:rsidRPr="00E257F1" w:rsidRDefault="00E257F1" w:rsidP="00E257F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 xml:space="preserve">    </w:t>
      </w:r>
      <w:r w:rsidR="002F7F6A" w:rsidRPr="00E257F1">
        <w:rPr>
          <w:rFonts w:ascii="Arial" w:hAnsi="Arial" w:cs="Arial"/>
          <w:b/>
          <w:color w:val="C00000"/>
          <w:u w:val="single"/>
        </w:rPr>
        <w:t>ВОЗМЕЩЕНИЕ РАСХОДОВ ПО НАЙМУ ЖИЛЬЯ МОЛОДЫМ СПЕЦИАЛИСТАМ СФЕРЫ ОБРАЗОВАНИЯ И ЗДРАВООХРАНЕНИЯ, ПРИБЫВШИХ НА НОВОЕ МЕСТО ЖИТЕЛЬСТВА</w:t>
      </w:r>
    </w:p>
    <w:p w:rsidR="002F7F6A" w:rsidRPr="002F7F6A" w:rsidRDefault="002F7F6A" w:rsidP="00E257F1">
      <w:pPr>
        <w:pStyle w:val="ConsPlusNormal"/>
        <w:spacing w:line="360" w:lineRule="auto"/>
        <w:rPr>
          <w:b/>
          <w:color w:val="C00000"/>
          <w:u w:val="single"/>
        </w:rPr>
      </w:pPr>
    </w:p>
    <w:p w:rsidR="002F7F6A" w:rsidRPr="002F7F6A" w:rsidRDefault="002F7F6A" w:rsidP="00E257F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F7F6A">
        <w:rPr>
          <w:rFonts w:ascii="Arial" w:hAnsi="Arial" w:cs="Arial"/>
          <w:sz w:val="20"/>
          <w:szCs w:val="20"/>
        </w:rPr>
        <w:t xml:space="preserve">Условия предоставления социальной поддержки, осуществляемой в форме возмещения расходов по найму жилья для проживающих в Тюменской области </w:t>
      </w:r>
      <w:r w:rsidRPr="002F7F6A">
        <w:rPr>
          <w:rFonts w:ascii="Arial" w:hAnsi="Arial" w:cs="Arial"/>
          <w:b/>
          <w:sz w:val="20"/>
          <w:szCs w:val="20"/>
        </w:rPr>
        <w:t>молодых специалистов сферы образования и здравоохранения, прибывших на новое место жительства</w:t>
      </w:r>
      <w:r w:rsidRPr="002F7F6A">
        <w:rPr>
          <w:rFonts w:ascii="Arial" w:hAnsi="Arial" w:cs="Arial"/>
          <w:sz w:val="20"/>
          <w:szCs w:val="20"/>
        </w:rPr>
        <w:t xml:space="preserve"> в городские округа города Тюмень, Тобольск, Ишим, </w:t>
      </w:r>
      <w:r w:rsidRPr="002F7F6A">
        <w:rPr>
          <w:rFonts w:ascii="Arial" w:hAnsi="Arial" w:cs="Arial"/>
          <w:b/>
          <w:sz w:val="20"/>
          <w:szCs w:val="20"/>
        </w:rPr>
        <w:t>Ялуторовск,</w:t>
      </w:r>
      <w:r w:rsidRPr="002F7F6A">
        <w:rPr>
          <w:rFonts w:ascii="Arial" w:hAnsi="Arial" w:cs="Arial"/>
          <w:sz w:val="20"/>
          <w:szCs w:val="20"/>
        </w:rPr>
        <w:t xml:space="preserve"> населенные пункты, входящие в состав Тюменского муниципального района, город Заводоуковск для осуществления трудовой деятельности и не имеющих жилья в данных городских округах (населенных пунктах</w:t>
      </w:r>
      <w:proofErr w:type="gramEnd"/>
      <w:r w:rsidRPr="002F7F6A">
        <w:rPr>
          <w:rFonts w:ascii="Arial" w:hAnsi="Arial" w:cs="Arial"/>
          <w:sz w:val="20"/>
          <w:szCs w:val="20"/>
        </w:rPr>
        <w:t>) по месту осуществления трудовой деятельности.</w:t>
      </w:r>
    </w:p>
    <w:p w:rsidR="002F7F6A" w:rsidRPr="002F7F6A" w:rsidRDefault="002F7F6A" w:rsidP="00E257F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>Возмещение расходов по найму жилья в отношении граждан, осуществляется при условии:</w:t>
      </w:r>
    </w:p>
    <w:p w:rsidR="002F7F6A" w:rsidRPr="002F7F6A" w:rsidRDefault="002F7F6A" w:rsidP="00E257F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90"/>
      <w:bookmarkEnd w:id="0"/>
      <w:r w:rsidRPr="002F7F6A">
        <w:rPr>
          <w:rFonts w:ascii="Arial" w:hAnsi="Arial" w:cs="Arial"/>
          <w:sz w:val="20"/>
          <w:szCs w:val="20"/>
        </w:rPr>
        <w:t>а) наличия гражданства Российской Федерации;</w:t>
      </w:r>
    </w:p>
    <w:p w:rsidR="002F7F6A" w:rsidRPr="002F7F6A" w:rsidRDefault="002F7F6A" w:rsidP="00E257F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>б) если возраст гражданина на день обращения за возмещением расходов по найму жилья не превышает 35 лет;</w:t>
      </w:r>
    </w:p>
    <w:p w:rsidR="002F7F6A" w:rsidRPr="002F7F6A" w:rsidRDefault="002F7F6A" w:rsidP="00E257F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94"/>
      <w:bookmarkEnd w:id="1"/>
      <w:r w:rsidRPr="002F7F6A">
        <w:rPr>
          <w:rFonts w:ascii="Arial" w:hAnsi="Arial" w:cs="Arial"/>
          <w:sz w:val="20"/>
          <w:szCs w:val="20"/>
        </w:rPr>
        <w:t xml:space="preserve">в) если гражданин работает по трудовому договору в государственной (муниципальной) образовательной организации или государственной (муниципальной) медицинской организации Тюменской области, расположенных в городских округах (населенных пунктах), указанных </w:t>
      </w:r>
      <w:proofErr w:type="gramStart"/>
      <w:r w:rsidRPr="002F7F6A">
        <w:rPr>
          <w:rFonts w:ascii="Arial" w:hAnsi="Arial" w:cs="Arial"/>
          <w:sz w:val="20"/>
          <w:szCs w:val="20"/>
        </w:rPr>
        <w:t>в</w:t>
      </w:r>
      <w:proofErr w:type="gramEnd"/>
      <w:r w:rsidRPr="002F7F6A">
        <w:rPr>
          <w:rFonts w:ascii="Arial" w:hAnsi="Arial" w:cs="Arial"/>
          <w:sz w:val="20"/>
          <w:szCs w:val="20"/>
        </w:rPr>
        <w:t xml:space="preserve"> выше.</w:t>
      </w:r>
    </w:p>
    <w:p w:rsidR="002F7F6A" w:rsidRPr="002F7F6A" w:rsidRDefault="002F7F6A" w:rsidP="00E257F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6"/>
      <w:bookmarkEnd w:id="2"/>
      <w:r w:rsidRPr="002F7F6A">
        <w:rPr>
          <w:rFonts w:ascii="Arial" w:hAnsi="Arial" w:cs="Arial"/>
          <w:sz w:val="20"/>
          <w:szCs w:val="20"/>
        </w:rPr>
        <w:t xml:space="preserve">г) если гражданин работает в организациях, указанных в </w:t>
      </w:r>
      <w:hyperlink w:anchor="Par94" w:tooltip="в) если гражданин работает по трудовому договору в государственной (муниципальной) образовательной организации или государственной (муниципальной) медицинской организации Тюменской области, расположенных в городских округах (населенных пунктах), указанных в по" w:history="1">
        <w:r w:rsidRPr="002F7F6A">
          <w:rPr>
            <w:rFonts w:ascii="Arial" w:hAnsi="Arial" w:cs="Arial"/>
            <w:color w:val="0000FF"/>
            <w:sz w:val="20"/>
            <w:szCs w:val="20"/>
          </w:rPr>
          <w:t>подпункте "в"</w:t>
        </w:r>
      </w:hyperlink>
      <w:r w:rsidRPr="002F7F6A">
        <w:rPr>
          <w:rFonts w:ascii="Arial" w:hAnsi="Arial" w:cs="Arial"/>
          <w:sz w:val="20"/>
          <w:szCs w:val="20"/>
        </w:rPr>
        <w:t xml:space="preserve"> настоящего пункта, на должностях педагогического персонала, врачей или среднего медицинского персонала;</w:t>
      </w:r>
    </w:p>
    <w:p w:rsidR="002F7F6A" w:rsidRPr="002F7F6A" w:rsidRDefault="002F7F6A" w:rsidP="00E257F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 xml:space="preserve">д) если гражданин, прибывший на новое место жительства, для осуществления трудовой деятельности в организациях, указанных в </w:t>
      </w:r>
      <w:hyperlink w:anchor="Par94" w:tooltip="в) если гражданин работает по трудовому договору в государственной (муниципальной) образовательной организации или государственной (муниципальной) медицинской организации Тюменской области, расположенных в городских округах (населенных пунктах), указанных в по" w:history="1">
        <w:r w:rsidRPr="002F7F6A">
          <w:rPr>
            <w:rFonts w:ascii="Arial" w:hAnsi="Arial" w:cs="Arial"/>
            <w:color w:val="0000FF"/>
            <w:sz w:val="20"/>
            <w:szCs w:val="20"/>
          </w:rPr>
          <w:t>подпункте "в"</w:t>
        </w:r>
      </w:hyperlink>
      <w:r w:rsidRPr="002F7F6A">
        <w:rPr>
          <w:rFonts w:ascii="Arial" w:hAnsi="Arial" w:cs="Arial"/>
          <w:sz w:val="20"/>
          <w:szCs w:val="20"/>
        </w:rPr>
        <w:t>, или член его семьи, не имеет в соответствующем городском округе (населенном пункте) жилых помещений, принадлежащих ему на праве собственности и (или) занимаемых по договорам социального найма;</w:t>
      </w:r>
    </w:p>
    <w:p w:rsidR="002F7F6A" w:rsidRPr="002F7F6A" w:rsidRDefault="002F7F6A" w:rsidP="00E257F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0"/>
      <w:bookmarkEnd w:id="3"/>
      <w:r w:rsidRPr="002F7F6A">
        <w:rPr>
          <w:rFonts w:ascii="Arial" w:hAnsi="Arial" w:cs="Arial"/>
          <w:sz w:val="20"/>
          <w:szCs w:val="20"/>
        </w:rPr>
        <w:t>е) если среднедушевой доход гражданина (его семьи) не превышает двадцати тысяч рублей.</w:t>
      </w:r>
    </w:p>
    <w:p w:rsidR="00E257F1" w:rsidRDefault="00E257F1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2"/>
      <w:bookmarkEnd w:id="4"/>
    </w:p>
    <w:p w:rsidR="00E257F1" w:rsidRDefault="00E257F1" w:rsidP="00E257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257F1" w:rsidRDefault="00E257F1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257F1" w:rsidRDefault="00E257F1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257F1" w:rsidRDefault="00E257F1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E257F1" w:rsidRDefault="00E257F1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_GoBack"/>
      <w:bookmarkEnd w:id="5"/>
      <w:r w:rsidRPr="002F7F6A">
        <w:rPr>
          <w:rFonts w:ascii="Arial" w:hAnsi="Arial" w:cs="Arial"/>
          <w:b/>
          <w:sz w:val="20"/>
          <w:szCs w:val="20"/>
        </w:rPr>
        <w:lastRenderedPageBreak/>
        <w:t>Возмещение расходов по найму жилья</w:t>
      </w:r>
      <w:r w:rsidRPr="002F7F6A">
        <w:rPr>
          <w:rFonts w:ascii="Arial" w:hAnsi="Arial" w:cs="Arial"/>
          <w:sz w:val="20"/>
          <w:szCs w:val="20"/>
        </w:rPr>
        <w:t xml:space="preserve"> осуществляется в отношении граждан, соответствующих вышеуказанным условиям </w:t>
      </w:r>
      <w:r w:rsidRPr="002F7F6A">
        <w:rPr>
          <w:rFonts w:ascii="Arial" w:hAnsi="Arial" w:cs="Arial"/>
          <w:b/>
          <w:sz w:val="20"/>
          <w:szCs w:val="20"/>
        </w:rPr>
        <w:t>в течение первого года осуществления ими трудовой деятельности</w:t>
      </w:r>
      <w:r w:rsidRPr="002F7F6A">
        <w:rPr>
          <w:rFonts w:ascii="Arial" w:hAnsi="Arial" w:cs="Arial"/>
          <w:sz w:val="20"/>
          <w:szCs w:val="20"/>
        </w:rPr>
        <w:t xml:space="preserve"> в организациях, указанных в </w:t>
      </w:r>
      <w:hyperlink w:anchor="Par94" w:tooltip="в) если гражданин работает по трудовому договору в государственной (муниципальной) образовательной организации или государственной (муниципальной) медицинской организации Тюменской области, расположенных в городских округах (населенных пунктах), указанных в по" w:history="1">
        <w:r w:rsidRPr="002F7F6A">
          <w:rPr>
            <w:rFonts w:ascii="Arial" w:hAnsi="Arial" w:cs="Arial"/>
            <w:color w:val="0000FF"/>
            <w:sz w:val="20"/>
            <w:szCs w:val="20"/>
          </w:rPr>
          <w:t>подпункте "в"</w:t>
        </w:r>
      </w:hyperlink>
      <w:r w:rsidRPr="002F7F6A">
        <w:rPr>
          <w:rFonts w:ascii="Arial" w:hAnsi="Arial" w:cs="Arial"/>
          <w:sz w:val="20"/>
          <w:szCs w:val="20"/>
        </w:rPr>
        <w:t xml:space="preserve"> настоящего пункта, на должностях педагогического персонала, врачей или среднего медицинского персонала.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0"/>
          <w:szCs w:val="20"/>
        </w:rPr>
      </w:pPr>
      <w:r w:rsidRPr="002F7F6A">
        <w:rPr>
          <w:rFonts w:ascii="Arial" w:hAnsi="Arial" w:cs="Arial"/>
          <w:b/>
          <w:i/>
          <w:sz w:val="20"/>
          <w:szCs w:val="20"/>
        </w:rPr>
        <w:t>Возмещение расходов по найму жилья не осуществляется в случае проживания гражданина по новому месту жительства в жилых помещениях, принадлежащих или занимаемых его родственниками (родителями, родителями супруга (супруги), детьми, супругом, братом или сестрой, дедушкой или бабушкой, тетей или дядей, племянником или племянницей).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>Возмещение расходов по найму жилья осуществляется в отношении следующих жилых помещений: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>а) жилой дом, часть жилого дома;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>б) квартира, часть квартиры;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>в) комната;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>г) жилое помещение муниципального маневренного фонда.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F7F6A">
        <w:rPr>
          <w:rFonts w:ascii="Arial" w:hAnsi="Arial" w:cs="Arial"/>
          <w:bCs/>
          <w:sz w:val="20"/>
          <w:szCs w:val="20"/>
        </w:rPr>
        <w:t xml:space="preserve">возмещение расходов по найму жилья осуществляется в пределах средней рыночной </w:t>
      </w:r>
      <w:hyperlink w:anchor="Par325" w:tooltip="СРЕДНЯЯ РЫНОЧНАЯ СТОИМОСТЬ" w:history="1">
        <w:r w:rsidRPr="002F7F6A">
          <w:rPr>
            <w:rFonts w:ascii="Arial" w:hAnsi="Arial" w:cs="Arial"/>
            <w:bCs/>
            <w:color w:val="0000FF"/>
            <w:sz w:val="20"/>
            <w:szCs w:val="20"/>
          </w:rPr>
          <w:t>стоимости</w:t>
        </w:r>
      </w:hyperlink>
      <w:r w:rsidRPr="002F7F6A">
        <w:rPr>
          <w:rFonts w:ascii="Arial" w:hAnsi="Arial" w:cs="Arial"/>
          <w:bCs/>
          <w:sz w:val="20"/>
          <w:szCs w:val="20"/>
        </w:rPr>
        <w:t xml:space="preserve"> найма жилого помещения, установленной положением о возмещении расходов по найму жилья отдельным категориям граждан</w:t>
      </w:r>
      <w:r w:rsidRPr="002F7F6A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F7F6A">
        <w:rPr>
          <w:rFonts w:ascii="Arial" w:hAnsi="Arial" w:cs="Arial"/>
          <w:bCs/>
          <w:sz w:val="20"/>
          <w:szCs w:val="20"/>
        </w:rPr>
        <w:t xml:space="preserve">но не </w:t>
      </w:r>
      <w:proofErr w:type="gramStart"/>
      <w:r w:rsidRPr="002F7F6A">
        <w:rPr>
          <w:rFonts w:ascii="Arial" w:hAnsi="Arial" w:cs="Arial"/>
          <w:bCs/>
          <w:sz w:val="20"/>
          <w:szCs w:val="20"/>
        </w:rPr>
        <w:t>более фактического</w:t>
      </w:r>
      <w:proofErr w:type="gramEnd"/>
      <w:r w:rsidRPr="002F7F6A">
        <w:rPr>
          <w:rFonts w:ascii="Arial" w:hAnsi="Arial" w:cs="Arial"/>
          <w:bCs/>
          <w:sz w:val="20"/>
          <w:szCs w:val="20"/>
        </w:rPr>
        <w:t xml:space="preserve"> размера платы, установленной соответствующим договором найма жилого помещения. Возмещение расходов на оплату коммунальных услуг и иных расходов, возложенных на нанимателя договором найма жилого помещения, не производится.</w:t>
      </w:r>
    </w:p>
    <w:p w:rsidR="002F7F6A" w:rsidRPr="002F7F6A" w:rsidRDefault="002F7F6A" w:rsidP="002F7F6A">
      <w:pPr>
        <w:rPr>
          <w:rFonts w:ascii="Calibri" w:eastAsia="Calibri" w:hAnsi="Calibri"/>
          <w:sz w:val="22"/>
          <w:szCs w:val="22"/>
          <w:lang w:eastAsia="en-US"/>
        </w:rPr>
      </w:pP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b/>
          <w:sz w:val="20"/>
          <w:szCs w:val="20"/>
        </w:rPr>
        <w:t>К заявлению прилагаются следующие документы</w:t>
      </w:r>
      <w:r w:rsidRPr="002F7F6A">
        <w:rPr>
          <w:rFonts w:ascii="Arial" w:hAnsi="Arial" w:cs="Arial"/>
          <w:sz w:val="20"/>
          <w:szCs w:val="20"/>
        </w:rPr>
        <w:t>: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>а) копия паспорта или иного документа, удостоверяющего личность заявителя и членов его семьи (за исключением копии свидетельства о рождении ребенка);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 xml:space="preserve">б) договор найма жилого помещения с указанием фамилии, имени, отчества (без сокращений), сведений о документе, удостоверяющем личность </w:t>
      </w:r>
      <w:proofErr w:type="spellStart"/>
      <w:r w:rsidRPr="002F7F6A">
        <w:rPr>
          <w:rFonts w:ascii="Arial" w:hAnsi="Arial" w:cs="Arial"/>
          <w:sz w:val="20"/>
          <w:szCs w:val="20"/>
        </w:rPr>
        <w:t>наймодателя</w:t>
      </w:r>
      <w:proofErr w:type="spellEnd"/>
      <w:r w:rsidRPr="002F7F6A">
        <w:rPr>
          <w:rFonts w:ascii="Arial" w:hAnsi="Arial" w:cs="Arial"/>
          <w:sz w:val="20"/>
          <w:szCs w:val="20"/>
        </w:rPr>
        <w:t xml:space="preserve">, наименования, местонахождения и реквизитов юридического лица, являющегося </w:t>
      </w:r>
      <w:proofErr w:type="spellStart"/>
      <w:r w:rsidRPr="002F7F6A">
        <w:rPr>
          <w:rFonts w:ascii="Arial" w:hAnsi="Arial" w:cs="Arial"/>
          <w:sz w:val="20"/>
          <w:szCs w:val="20"/>
        </w:rPr>
        <w:t>наймодателем</w:t>
      </w:r>
      <w:proofErr w:type="spellEnd"/>
      <w:r w:rsidRPr="002F7F6A">
        <w:rPr>
          <w:rFonts w:ascii="Arial" w:hAnsi="Arial" w:cs="Arial"/>
          <w:sz w:val="20"/>
          <w:szCs w:val="20"/>
        </w:rPr>
        <w:t>;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F7F6A">
        <w:rPr>
          <w:rFonts w:ascii="Arial" w:hAnsi="Arial" w:cs="Arial"/>
          <w:sz w:val="20"/>
          <w:szCs w:val="20"/>
        </w:rPr>
        <w:t>в) документы о доходах гражданина и членов его семьи за три последних месяца перед обращением, в том числе о взыскиваемых алиментах (за исключением доходов, получаемых в виде пенсии и (или) иных выплат в органах, осуществляющих пенсионное обеспечение, мер социальной поддержки населения Тюменской области, получаемых в управлениях социальной защиты населения Тюменской области, пособий по безработице, получаемых в территориальных центрах занятости населения</w:t>
      </w:r>
      <w:proofErr w:type="gramEnd"/>
      <w:r w:rsidRPr="002F7F6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F7F6A">
        <w:rPr>
          <w:rFonts w:ascii="Arial" w:hAnsi="Arial" w:cs="Arial"/>
          <w:sz w:val="20"/>
          <w:szCs w:val="20"/>
        </w:rPr>
        <w:t xml:space="preserve">Тюменской области, в виде алиментов, сведения о которых имеются в Федеральной службе судебных приставов Российской Федерации) </w:t>
      </w:r>
      <w:proofErr w:type="gramEnd"/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>Если граждане не имеют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они могут самостоятельно их декларировать в заявлении.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>При отсутствии у супруга (супруги) заявителя доходов дополнительно представляются документы, подтверждающие уважительность причин отсутствия доходов;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>г) копия трудовой книжки неработающего супруга (супруги) заявителя;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 xml:space="preserve">д) копия документа с указанием реквизитов счета </w:t>
      </w:r>
      <w:proofErr w:type="spellStart"/>
      <w:r w:rsidRPr="002F7F6A">
        <w:rPr>
          <w:rFonts w:ascii="Arial" w:hAnsi="Arial" w:cs="Arial"/>
          <w:sz w:val="20"/>
          <w:szCs w:val="20"/>
        </w:rPr>
        <w:t>наймодателя</w:t>
      </w:r>
      <w:proofErr w:type="spellEnd"/>
      <w:r w:rsidRPr="002F7F6A">
        <w:rPr>
          <w:rFonts w:ascii="Arial" w:hAnsi="Arial" w:cs="Arial"/>
          <w:sz w:val="20"/>
          <w:szCs w:val="20"/>
        </w:rPr>
        <w:t xml:space="preserve">, открытого в кредитной организации, и реквизитов кредитной </w:t>
      </w:r>
      <w:proofErr w:type="gramStart"/>
      <w:r w:rsidRPr="002F7F6A">
        <w:rPr>
          <w:rFonts w:ascii="Arial" w:hAnsi="Arial" w:cs="Arial"/>
          <w:sz w:val="20"/>
          <w:szCs w:val="20"/>
        </w:rPr>
        <w:t>организации</w:t>
      </w:r>
      <w:proofErr w:type="gramEnd"/>
      <w:r w:rsidRPr="002F7F6A">
        <w:rPr>
          <w:rFonts w:ascii="Arial" w:hAnsi="Arial" w:cs="Arial"/>
          <w:sz w:val="20"/>
          <w:szCs w:val="20"/>
        </w:rPr>
        <w:t xml:space="preserve"> в случае если гражданином выбран способ осуществления выплаты через кредитную организацию (копия договора об открытии счета или счета банковской карты; либо банковские реквизиты клиента, выданные кредитной организацией; либо копия первой страницы сберегательной книжки);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 xml:space="preserve">е) документы, подтверждающие получение согласия от членов семьи заявителя и от </w:t>
      </w:r>
      <w:proofErr w:type="spellStart"/>
      <w:r w:rsidRPr="002F7F6A">
        <w:rPr>
          <w:rFonts w:ascii="Arial" w:hAnsi="Arial" w:cs="Arial"/>
          <w:sz w:val="20"/>
          <w:szCs w:val="20"/>
        </w:rPr>
        <w:t>наймодателя</w:t>
      </w:r>
      <w:proofErr w:type="spellEnd"/>
      <w:r w:rsidRPr="002F7F6A">
        <w:rPr>
          <w:rFonts w:ascii="Arial" w:hAnsi="Arial" w:cs="Arial"/>
          <w:sz w:val="20"/>
          <w:szCs w:val="20"/>
        </w:rPr>
        <w:t>, являющегося физическим лицом, на обработку их персональных данных.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>Документы, которые запрашиваются в рамках межведомственного взаимодействия и которые заявитель вправе представить по собственной инициативе: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>а) копия свидетельства о заключении брака - при наличии совместно проживающего супруга (супруги);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>б) копия свидетельства о рождении ребенка (детей) - при наличии совместно проживающего ребенка (детей);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>в) выписка из Единого государственного реестра недвижимости о правах граждан на имеющиеся у них объекты недвижимого имущества, выписка предоставляется о правах заявителя и членов его семьи;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F7F6A">
        <w:rPr>
          <w:rFonts w:ascii="Arial" w:hAnsi="Arial" w:cs="Arial"/>
          <w:sz w:val="20"/>
          <w:szCs w:val="20"/>
        </w:rPr>
        <w:t>г) документы о доходах, получаемых в виде пенсии и (или) иных выплат в органах, осуществляющих пенсионное обеспечение; мер социальной поддержки населения Тюменской области, получаемых в управлениях социальной защиты населения Тюменской области; пособий по безработице, получаемых в территориальных центрах занятости населения Тюменской области, за три последних календарных месяца, предшествующих месяцу подачи заявления;</w:t>
      </w:r>
      <w:proofErr w:type="gramEnd"/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lastRenderedPageBreak/>
        <w:t>д) копия документа о регистрации по месту жительства (по месту пребывания);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>е) справка Федеральной службы судебных приставов Российской Федерации о нахождении в производстве исполнительного листа о взыскании алиментов и о взыскании алиментов за 3 последних календарных месяца, предшествующих месяцу подачи заявления о возмещении расходов по найму жилья (в случае раздельного проживания не состоящих в браке родителей (усыновителей);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70"/>
      <w:bookmarkEnd w:id="6"/>
      <w:r w:rsidRPr="002F7F6A">
        <w:rPr>
          <w:rFonts w:ascii="Arial" w:hAnsi="Arial" w:cs="Arial"/>
          <w:sz w:val="20"/>
          <w:szCs w:val="20"/>
        </w:rPr>
        <w:t>Документами, подтверждающими уважительность причин отсутствия доходов, являются: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71"/>
      <w:bookmarkEnd w:id="7"/>
      <w:r w:rsidRPr="002F7F6A">
        <w:rPr>
          <w:rFonts w:ascii="Arial" w:hAnsi="Arial" w:cs="Arial"/>
          <w:sz w:val="20"/>
          <w:szCs w:val="20"/>
        </w:rPr>
        <w:t>а) копия свидетельства о рождении (усыновлении) ребенка (детей) - в случаях осуществления супругом (супругой) заявителя ухода за проживающим с ним ребенком (детьми) в возрасте до трех лет, а также в случае осуществления ухода за проживающими с ним тремя и более несовершеннолетними детьми;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72"/>
      <w:bookmarkEnd w:id="8"/>
      <w:proofErr w:type="gramStart"/>
      <w:r w:rsidRPr="002F7F6A">
        <w:rPr>
          <w:rFonts w:ascii="Arial" w:hAnsi="Arial" w:cs="Arial"/>
          <w:sz w:val="20"/>
          <w:szCs w:val="20"/>
        </w:rPr>
        <w:t>б) копия свидетельства о рождении ребенка (детей), а также заключение медицинской организации о наличии у ребенка заболевания, препятствующего посещению дошкольной образовательной организации, - в случае осуществления супругом (супругой) заявителя ухода за проживающим с ним ребенком (детьми) в возрасте от трех лет до поступления в первый класс общеобразовательной организации при наличии у ребенка заболевания, препятствующего посещению дошкольной образовательной организации;</w:t>
      </w:r>
      <w:proofErr w:type="gramEnd"/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73"/>
      <w:bookmarkEnd w:id="9"/>
      <w:proofErr w:type="gramStart"/>
      <w:r w:rsidRPr="002F7F6A">
        <w:rPr>
          <w:rFonts w:ascii="Arial" w:hAnsi="Arial" w:cs="Arial"/>
          <w:sz w:val="20"/>
          <w:szCs w:val="20"/>
        </w:rPr>
        <w:t xml:space="preserve">в) справка органа, осуществляющего выплату пенсии, о назначении ежемесячной компенсационной выплаты в соответствии с </w:t>
      </w:r>
      <w:hyperlink r:id="rId6" w:tooltip="Указ Президента РФ от 26.12.2006 N 1455 (ред. от 31.12.2014) &quot;О компенсационных выплатах лицам, осуществляющим уход за нетрудоспособными гражданами&quot;{КонсультантПлюс}" w:history="1">
        <w:r w:rsidRPr="002F7F6A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2F7F6A">
        <w:rPr>
          <w:rFonts w:ascii="Arial" w:hAnsi="Arial" w:cs="Arial"/>
          <w:sz w:val="20"/>
          <w:szCs w:val="20"/>
        </w:rPr>
        <w:t xml:space="preserve"> Президента Российской Федерации от 26.12.2006 N 1455 "О компенсационных выплатах лицам, осуществляющим уход за нетрудоспособными гражданами" - в случае осуществления ухода за пожилым гражданином или гражданином, достигшим возраста 80 лет, инвалидом I группы, ребенком-инвалидом, а в случае осуществления ухода за пожилым гражданином также заключение медицинской организации</w:t>
      </w:r>
      <w:proofErr w:type="gramEnd"/>
      <w:r w:rsidRPr="002F7F6A">
        <w:rPr>
          <w:rFonts w:ascii="Arial" w:hAnsi="Arial" w:cs="Arial"/>
          <w:sz w:val="20"/>
          <w:szCs w:val="20"/>
        </w:rPr>
        <w:t xml:space="preserve"> о нуждаемости пожилого гражданина в постоянном постороннем уходе;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>г) заключение медицинской организации о нуждаемости гражданина во временном постороннем уходе - в случае осуществления ухода за членом семьи, временно нуждающимся в постороннем уходе;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>д) справка организации, осуществляющей образовательную деятельность, об отсутствии стипендии - в случае обучения супруга (супруги) заявителя по очной форме в организации, осуществляющей образовательную деятельность;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 xml:space="preserve">е) копия приказа организации, осуществляющей образовательную деятельность, о нахождении в академическом отпуске по медицинским показаниям, а также о назначении компенсационной выплаты в соответствии с </w:t>
      </w:r>
      <w:hyperlink r:id="rId7" w:tooltip="Указ Президента РФ от 30.05.1994 N 1110 (ред. от 01.07.2014) &quot;О размере компенсационных выплат отдельным категориям граждан&quot;{КонсультантПлюс}" w:history="1">
        <w:r w:rsidRPr="002F7F6A"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 w:rsidRPr="002F7F6A">
        <w:rPr>
          <w:rFonts w:ascii="Arial" w:hAnsi="Arial" w:cs="Arial"/>
          <w:sz w:val="20"/>
          <w:szCs w:val="20"/>
        </w:rPr>
        <w:t xml:space="preserve"> Президента Российской Федерации от 30.05.1994 N 1110 "О размере компенсационных выплат отдельным категориям граждан" - в случае </w:t>
      </w:r>
      <w:proofErr w:type="gramStart"/>
      <w:r w:rsidRPr="002F7F6A">
        <w:rPr>
          <w:rFonts w:ascii="Arial" w:hAnsi="Arial" w:cs="Arial"/>
          <w:sz w:val="20"/>
          <w:szCs w:val="20"/>
        </w:rPr>
        <w:t>обучения по</w:t>
      </w:r>
      <w:proofErr w:type="gramEnd"/>
      <w:r w:rsidRPr="002F7F6A">
        <w:rPr>
          <w:rFonts w:ascii="Arial" w:hAnsi="Arial" w:cs="Arial"/>
          <w:sz w:val="20"/>
          <w:szCs w:val="20"/>
        </w:rPr>
        <w:t xml:space="preserve"> очной форме в организации, осуществляющей образовательную деятельность;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>ж) справка медицинской организации - в случае нахождения гражданина на амбулаторном или стационарном лечении на все время болезни;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78"/>
      <w:bookmarkEnd w:id="10"/>
      <w:r w:rsidRPr="002F7F6A">
        <w:rPr>
          <w:rFonts w:ascii="Arial" w:hAnsi="Arial" w:cs="Arial"/>
          <w:sz w:val="20"/>
          <w:szCs w:val="20"/>
        </w:rPr>
        <w:t>з) справка территориального центра занятости населения Тюменской области об отсутствии выплаты всех видов пособий по безработице и других выплат - в случае, если гражданин имеет статус безработного;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F7F6A">
        <w:rPr>
          <w:rFonts w:ascii="Arial" w:hAnsi="Arial" w:cs="Arial"/>
          <w:sz w:val="20"/>
          <w:szCs w:val="20"/>
        </w:rPr>
        <w:t>и) копия приказа работодателя о предоставлении отпуска без сохранения заработной платы - в случае нахождения супруга (супруги) заявителя в таком отпуске;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80"/>
      <w:bookmarkEnd w:id="11"/>
      <w:r w:rsidRPr="002F7F6A">
        <w:rPr>
          <w:rFonts w:ascii="Arial" w:hAnsi="Arial" w:cs="Arial"/>
          <w:sz w:val="20"/>
          <w:szCs w:val="20"/>
        </w:rPr>
        <w:t>к) справка органа внутренних дел о нахождении супруга (супруги) в розыске на период до признания его в установленном порядке безвестно отсутствующим или объявления его умершим;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81"/>
      <w:bookmarkEnd w:id="12"/>
      <w:r w:rsidRPr="002F7F6A">
        <w:rPr>
          <w:rFonts w:ascii="Arial" w:hAnsi="Arial" w:cs="Arial"/>
          <w:sz w:val="20"/>
          <w:szCs w:val="20"/>
        </w:rPr>
        <w:t>л) справка службы судебных приставов о неполучении доходов в виде алиментов - в случае неисполнения вторым родителем решения суда или соглашения об уплате алиментов.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F7F6A">
        <w:rPr>
          <w:rFonts w:ascii="Arial" w:hAnsi="Arial" w:cs="Arial"/>
          <w:sz w:val="20"/>
          <w:szCs w:val="20"/>
        </w:rPr>
        <w:t xml:space="preserve">Документы, указанные в </w:t>
      </w:r>
      <w:hyperlink w:anchor="Par171" w:tooltip="а) копия свидетельства о рождении (усыновлении) ребенка (детей) - в случаях осуществления супругом (супругой) заявителя ухода за проживающим с ним ребенком (детьми) в возрасте до трех лет, а также в случае осуществления ухода за проживающими с ним тремя и боле" w:history="1">
        <w:r w:rsidRPr="002F7F6A"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 w:rsidRPr="002F7F6A">
        <w:rPr>
          <w:rFonts w:ascii="Arial" w:hAnsi="Arial" w:cs="Arial"/>
          <w:sz w:val="20"/>
          <w:szCs w:val="20"/>
        </w:rPr>
        <w:t xml:space="preserve">, </w:t>
      </w:r>
      <w:hyperlink w:anchor="Par172" w:tooltip="б) копия свидетельства о рождении ребенка (детей), а также заключение медицинской организации о наличии у ребенка заболевания, препятствующего посещению дошкольной образовательной организации, - в случае осуществления супругом (супругой) заявителя ухода за про" w:history="1">
        <w:r w:rsidRPr="002F7F6A"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 w:rsidRPr="002F7F6A">
        <w:rPr>
          <w:rFonts w:ascii="Arial" w:hAnsi="Arial" w:cs="Arial"/>
          <w:sz w:val="20"/>
          <w:szCs w:val="20"/>
        </w:rPr>
        <w:t xml:space="preserve"> (за исключением заключения медицинской организации), </w:t>
      </w:r>
      <w:hyperlink w:anchor="Par173" w:tooltip="в) справка органа, осуществляющего выплату пенсии, о назначении ежемесячной компенсационной выплаты в соответствии с Указом Президента Российской Федерации от 26.12.2006 N 1455 &quot;О компенсационных выплатах лицам, осуществляющим уход за нетрудоспособными граждан" w:history="1">
        <w:r w:rsidRPr="002F7F6A">
          <w:rPr>
            <w:rFonts w:ascii="Arial" w:hAnsi="Arial" w:cs="Arial"/>
            <w:color w:val="0000FF"/>
            <w:sz w:val="20"/>
            <w:szCs w:val="20"/>
          </w:rPr>
          <w:t>"в"</w:t>
        </w:r>
      </w:hyperlink>
      <w:r w:rsidRPr="002F7F6A">
        <w:rPr>
          <w:rFonts w:ascii="Arial" w:hAnsi="Arial" w:cs="Arial"/>
          <w:sz w:val="20"/>
          <w:szCs w:val="20"/>
        </w:rPr>
        <w:t xml:space="preserve"> (за исключением заключения медицинской организации), </w:t>
      </w:r>
      <w:hyperlink w:anchor="Par178" w:tooltip="з) справка территориального центра занятости населения Тюменской области об отсутствии выплаты всех видов пособий по безработице и других выплат - в случае, если гражданин имеет статус безработного;" w:history="1">
        <w:r w:rsidRPr="002F7F6A">
          <w:rPr>
            <w:rFonts w:ascii="Arial" w:hAnsi="Arial" w:cs="Arial"/>
            <w:color w:val="0000FF"/>
            <w:sz w:val="20"/>
            <w:szCs w:val="20"/>
          </w:rPr>
          <w:t>"з"</w:t>
        </w:r>
      </w:hyperlink>
      <w:r w:rsidRPr="002F7F6A">
        <w:rPr>
          <w:rFonts w:ascii="Arial" w:hAnsi="Arial" w:cs="Arial"/>
          <w:sz w:val="20"/>
          <w:szCs w:val="20"/>
        </w:rPr>
        <w:t xml:space="preserve">, </w:t>
      </w:r>
      <w:hyperlink w:anchor="Par180" w:tooltip="к) справка органа внутренних дел о нахождении супруга (супруги) в розыске на период до признания его в установленном порядке безвестно отсутствующим или объявления его умершим;" w:history="1">
        <w:r w:rsidRPr="002F7F6A">
          <w:rPr>
            <w:rFonts w:ascii="Arial" w:hAnsi="Arial" w:cs="Arial"/>
            <w:color w:val="0000FF"/>
            <w:sz w:val="20"/>
            <w:szCs w:val="20"/>
          </w:rPr>
          <w:t>"к"</w:t>
        </w:r>
      </w:hyperlink>
      <w:r w:rsidRPr="002F7F6A">
        <w:rPr>
          <w:rFonts w:ascii="Arial" w:hAnsi="Arial" w:cs="Arial"/>
          <w:sz w:val="20"/>
          <w:szCs w:val="20"/>
        </w:rPr>
        <w:t xml:space="preserve">, </w:t>
      </w:r>
      <w:hyperlink w:anchor="Par181" w:tooltip="л) справка службы судебных приставов о неполучении доходов в виде алиментов - в случае неисполнения вторым родителем решения суда или соглашения об уплате алиментов." w:history="1">
        <w:r w:rsidRPr="002F7F6A">
          <w:rPr>
            <w:rFonts w:ascii="Arial" w:hAnsi="Arial" w:cs="Arial"/>
            <w:color w:val="0000FF"/>
            <w:sz w:val="20"/>
            <w:szCs w:val="20"/>
          </w:rPr>
          <w:t>"л"</w:t>
        </w:r>
      </w:hyperlink>
      <w:r w:rsidRPr="002F7F6A">
        <w:rPr>
          <w:rFonts w:ascii="Arial" w:hAnsi="Arial" w:cs="Arial"/>
          <w:sz w:val="20"/>
          <w:szCs w:val="20"/>
        </w:rPr>
        <w:t xml:space="preserve"> настоящего пункта, представляются по желанию заявителя.</w:t>
      </w:r>
      <w:proofErr w:type="gramEnd"/>
      <w:r w:rsidRPr="002F7F6A">
        <w:rPr>
          <w:rFonts w:ascii="Arial" w:hAnsi="Arial" w:cs="Arial"/>
          <w:sz w:val="20"/>
          <w:szCs w:val="20"/>
        </w:rPr>
        <w:t xml:space="preserve"> Остальные документы представляются в обязательном порядке.</w:t>
      </w:r>
    </w:p>
    <w:p w:rsidR="002F7F6A" w:rsidRPr="002F7F6A" w:rsidRDefault="002F7F6A" w:rsidP="002F7F6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2F7F6A" w:rsidRPr="002F7F6A" w:rsidRDefault="002F7F6A" w:rsidP="002F7F6A">
      <w:pPr>
        <w:ind w:firstLine="709"/>
        <w:contextualSpacing/>
        <w:jc w:val="both"/>
        <w:rPr>
          <w:rFonts w:eastAsia="Calibri"/>
          <w:color w:val="C00000"/>
          <w:sz w:val="36"/>
          <w:szCs w:val="28"/>
          <w:u w:val="single"/>
          <w:lang w:eastAsia="en-US"/>
        </w:rPr>
      </w:pPr>
    </w:p>
    <w:p w:rsidR="002F7F6A" w:rsidRPr="002F7F6A" w:rsidRDefault="002F7F6A" w:rsidP="002F7F6A">
      <w:pPr>
        <w:rPr>
          <w:b/>
          <w:i/>
          <w:color w:val="002060"/>
          <w:sz w:val="22"/>
        </w:rPr>
      </w:pPr>
      <w:r w:rsidRPr="002F7F6A">
        <w:rPr>
          <w:b/>
          <w:i/>
          <w:color w:val="002060"/>
          <w:sz w:val="22"/>
        </w:rPr>
        <w:t xml:space="preserve">Председатель </w:t>
      </w:r>
      <w:proofErr w:type="spellStart"/>
      <w:r w:rsidRPr="002F7F6A">
        <w:rPr>
          <w:b/>
          <w:i/>
          <w:color w:val="002060"/>
          <w:sz w:val="22"/>
        </w:rPr>
        <w:t>Ялуторовской</w:t>
      </w:r>
      <w:proofErr w:type="spellEnd"/>
      <w:r w:rsidRPr="002F7F6A">
        <w:rPr>
          <w:b/>
          <w:i/>
          <w:color w:val="002060"/>
          <w:sz w:val="22"/>
        </w:rPr>
        <w:t xml:space="preserve"> городской</w:t>
      </w:r>
    </w:p>
    <w:p w:rsidR="002F7F6A" w:rsidRPr="002F7F6A" w:rsidRDefault="002F7F6A" w:rsidP="002F7F6A">
      <w:pPr>
        <w:spacing w:line="480" w:lineRule="auto"/>
        <w:rPr>
          <w:b/>
          <w:i/>
          <w:color w:val="002060"/>
          <w:sz w:val="22"/>
        </w:rPr>
      </w:pPr>
      <w:r w:rsidRPr="002F7F6A">
        <w:rPr>
          <w:b/>
          <w:i/>
          <w:color w:val="002060"/>
          <w:sz w:val="22"/>
        </w:rPr>
        <w:t xml:space="preserve">организации Профсоюза                                                                        </w:t>
      </w:r>
      <w:proofErr w:type="spellStart"/>
      <w:r w:rsidRPr="002F7F6A">
        <w:rPr>
          <w:b/>
          <w:i/>
          <w:color w:val="002060"/>
          <w:sz w:val="22"/>
        </w:rPr>
        <w:t>Т.М.Козлова</w:t>
      </w:r>
      <w:proofErr w:type="spellEnd"/>
      <w:r w:rsidRPr="002F7F6A">
        <w:rPr>
          <w:b/>
          <w:i/>
          <w:color w:val="002060"/>
          <w:sz w:val="22"/>
        </w:rPr>
        <w:t>.</w:t>
      </w:r>
    </w:p>
    <w:p w:rsidR="00241612" w:rsidRDefault="00241612"/>
    <w:sectPr w:rsidR="00241612">
      <w:pgSz w:w="10706" w:h="16838"/>
      <w:pgMar w:top="899" w:right="850" w:bottom="899" w:left="900" w:header="708" w:footer="708" w:gutter="0"/>
      <w:pgBorders>
        <w:top w:val="thickThinMediumGap" w:sz="48" w:space="10" w:color="999999"/>
        <w:left w:val="thickThinMediumGap" w:sz="48" w:space="10" w:color="999999"/>
        <w:bottom w:val="thinThickMediumGap" w:sz="48" w:space="10" w:color="999999"/>
        <w:right w:val="thinThickMediumGap" w:sz="48" w:space="10" w:color="9999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97"/>
    <w:rsid w:val="00241612"/>
    <w:rsid w:val="00281797"/>
    <w:rsid w:val="002F7F6A"/>
    <w:rsid w:val="00E2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F7F6A"/>
    <w:pPr>
      <w:keepNext/>
      <w:ind w:right="616"/>
      <w:jc w:val="right"/>
      <w:outlineLvl w:val="6"/>
    </w:pPr>
    <w:rPr>
      <w:rFonts w:ascii="Courier New" w:hAnsi="Courier New" w:cs="Courier New"/>
      <w:b/>
      <w:bCs/>
      <w:sz w:val="56"/>
    </w:rPr>
  </w:style>
  <w:style w:type="paragraph" w:styleId="9">
    <w:name w:val="heading 9"/>
    <w:basedOn w:val="a"/>
    <w:next w:val="a"/>
    <w:link w:val="90"/>
    <w:qFormat/>
    <w:rsid w:val="002F7F6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F7F6A"/>
    <w:rPr>
      <w:rFonts w:ascii="Courier New" w:eastAsia="Times New Roman" w:hAnsi="Courier New" w:cs="Courier New"/>
      <w:b/>
      <w:bCs/>
      <w:sz w:val="5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F7F6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2F7F6A"/>
    <w:pPr>
      <w:spacing w:before="100" w:beforeAutospacing="1" w:after="100" w:afterAutospacing="1"/>
      <w:jc w:val="center"/>
    </w:pPr>
    <w:rPr>
      <w:rFonts w:ascii="Verdana" w:hAnsi="Verdana"/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2F7F6A"/>
    <w:rPr>
      <w:rFonts w:ascii="Verdana" w:eastAsia="Times New Roman" w:hAnsi="Verdana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7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F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7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F7F6A"/>
    <w:pPr>
      <w:keepNext/>
      <w:ind w:right="616"/>
      <w:jc w:val="right"/>
      <w:outlineLvl w:val="6"/>
    </w:pPr>
    <w:rPr>
      <w:rFonts w:ascii="Courier New" w:hAnsi="Courier New" w:cs="Courier New"/>
      <w:b/>
      <w:bCs/>
      <w:sz w:val="56"/>
    </w:rPr>
  </w:style>
  <w:style w:type="paragraph" w:styleId="9">
    <w:name w:val="heading 9"/>
    <w:basedOn w:val="a"/>
    <w:next w:val="a"/>
    <w:link w:val="90"/>
    <w:qFormat/>
    <w:rsid w:val="002F7F6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F7F6A"/>
    <w:rPr>
      <w:rFonts w:ascii="Courier New" w:eastAsia="Times New Roman" w:hAnsi="Courier New" w:cs="Courier New"/>
      <w:b/>
      <w:bCs/>
      <w:sz w:val="5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F7F6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2F7F6A"/>
    <w:pPr>
      <w:spacing w:before="100" w:beforeAutospacing="1" w:after="100" w:afterAutospacing="1"/>
      <w:jc w:val="center"/>
    </w:pPr>
    <w:rPr>
      <w:rFonts w:ascii="Verdana" w:hAnsi="Verdana"/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2F7F6A"/>
    <w:rPr>
      <w:rFonts w:ascii="Verdana" w:eastAsia="Times New Roman" w:hAnsi="Verdana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7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F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7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84E41CDE2C10EC0749F530344CFC5E33C7B5CD80F8FBDC22597D233934A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4E41CDE2C10EC0749F530344CFC5E33C6B3CE8FF7FBDC22597D233934A6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2</cp:revision>
  <dcterms:created xsi:type="dcterms:W3CDTF">2017-11-30T04:37:00Z</dcterms:created>
  <dcterms:modified xsi:type="dcterms:W3CDTF">2017-11-30T04:54:00Z</dcterms:modified>
</cp:coreProperties>
</file>